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E3" w:rsidRDefault="00D15EE3" w:rsidP="00D15EE3">
      <w:pPr>
        <w:spacing w:line="276" w:lineRule="auto"/>
        <w:jc w:val="both"/>
        <w:rPr>
          <w:rFonts w:ascii="Arial" w:hAnsi="Arial" w:cs="Arial"/>
        </w:rPr>
      </w:pPr>
    </w:p>
    <w:p w:rsidR="00D15EE3" w:rsidRPr="0071681E" w:rsidRDefault="00D15EE3" w:rsidP="00D15EE3">
      <w:pPr>
        <w:spacing w:line="276" w:lineRule="auto"/>
        <w:jc w:val="both"/>
        <w:rPr>
          <w:rFonts w:ascii="Arial" w:hAnsi="Arial" w:cs="Arial"/>
        </w:rPr>
      </w:pPr>
      <w:r w:rsidRPr="0071681E">
        <w:rPr>
          <w:rFonts w:ascii="Arial" w:hAnsi="Arial" w:cs="Arial"/>
        </w:rPr>
        <w:t>………………………………………</w:t>
      </w:r>
    </w:p>
    <w:p w:rsidR="00D15EE3" w:rsidRPr="0071681E" w:rsidRDefault="00D15EE3" w:rsidP="00D15EE3">
      <w:pPr>
        <w:spacing w:line="276" w:lineRule="auto"/>
        <w:jc w:val="both"/>
        <w:rPr>
          <w:rFonts w:ascii="Arial" w:hAnsi="Arial" w:cs="Arial"/>
        </w:rPr>
      </w:pPr>
    </w:p>
    <w:p w:rsidR="00D15EE3" w:rsidRPr="0071681E" w:rsidRDefault="00D15EE3" w:rsidP="00D15EE3">
      <w:pPr>
        <w:spacing w:line="276" w:lineRule="auto"/>
        <w:jc w:val="both"/>
        <w:rPr>
          <w:rFonts w:ascii="Arial" w:hAnsi="Arial" w:cs="Arial"/>
        </w:rPr>
      </w:pPr>
    </w:p>
    <w:p w:rsidR="00D15EE3" w:rsidRPr="0071681E" w:rsidRDefault="00D15EE3" w:rsidP="00D15EE3">
      <w:pPr>
        <w:spacing w:line="276" w:lineRule="auto"/>
        <w:jc w:val="both"/>
        <w:rPr>
          <w:rFonts w:ascii="Arial" w:hAnsi="Arial" w:cs="Arial"/>
        </w:rPr>
      </w:pPr>
      <w:r w:rsidRPr="0071681E">
        <w:rPr>
          <w:rFonts w:ascii="Arial" w:hAnsi="Arial" w:cs="Arial"/>
        </w:rPr>
        <w:t>………………………………………</w:t>
      </w:r>
    </w:p>
    <w:p w:rsidR="00D15EE3" w:rsidRPr="0071681E" w:rsidRDefault="00D15EE3" w:rsidP="00D15EE3">
      <w:pPr>
        <w:spacing w:line="276" w:lineRule="auto"/>
        <w:jc w:val="both"/>
        <w:rPr>
          <w:rFonts w:ascii="Arial" w:hAnsi="Arial" w:cs="Arial"/>
        </w:rPr>
      </w:pPr>
    </w:p>
    <w:p w:rsidR="00D15EE3" w:rsidRPr="0071681E"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r w:rsidRPr="0071681E">
        <w:rPr>
          <w:rFonts w:ascii="Arial" w:hAnsi="Arial" w:cs="Arial"/>
        </w:rPr>
        <w:t>………………………………………</w:t>
      </w: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Do</w:t>
      </w:r>
    </w:p>
    <w:p w:rsidR="00D15EE3" w:rsidRPr="00897D99" w:rsidRDefault="00D15EE3" w:rsidP="00D15EE3">
      <w:pPr>
        <w:spacing w:line="276" w:lineRule="auto"/>
        <w:ind w:left="4248" w:firstLine="708"/>
        <w:jc w:val="both"/>
        <w:rPr>
          <w:rFonts w:ascii="Arial" w:hAnsi="Arial" w:cs="Arial"/>
          <w:b/>
        </w:rPr>
      </w:pPr>
      <w:r>
        <w:rPr>
          <w:rFonts w:ascii="Arial" w:hAnsi="Arial" w:cs="Arial"/>
          <w:b/>
        </w:rPr>
        <w:t>ESALIENS</w:t>
      </w:r>
      <w:r w:rsidRPr="00897D99">
        <w:rPr>
          <w:rFonts w:ascii="Arial" w:hAnsi="Arial" w:cs="Arial"/>
          <w:b/>
        </w:rPr>
        <w:t xml:space="preserve"> TFI SA</w:t>
      </w:r>
    </w:p>
    <w:p w:rsidR="00D15EE3" w:rsidRPr="00897D99" w:rsidRDefault="00D15EE3" w:rsidP="00D15EE3">
      <w:pPr>
        <w:spacing w:line="276" w:lineRule="auto"/>
        <w:ind w:left="4248" w:firstLine="708"/>
        <w:jc w:val="both"/>
        <w:rPr>
          <w:rFonts w:ascii="Arial" w:hAnsi="Arial" w:cs="Arial"/>
          <w:b/>
        </w:rPr>
      </w:pPr>
      <w:r w:rsidRPr="00897D99">
        <w:rPr>
          <w:rFonts w:ascii="Arial" w:hAnsi="Arial" w:cs="Arial"/>
          <w:b/>
        </w:rPr>
        <w:t>ul. Bielańska 12</w:t>
      </w:r>
    </w:p>
    <w:p w:rsidR="00D15EE3" w:rsidRPr="00897D99" w:rsidRDefault="00D15EE3" w:rsidP="00D15EE3">
      <w:pPr>
        <w:spacing w:line="276" w:lineRule="auto"/>
        <w:ind w:left="4248" w:firstLine="708"/>
        <w:jc w:val="both"/>
        <w:rPr>
          <w:rFonts w:ascii="Arial" w:hAnsi="Arial" w:cs="Arial"/>
          <w:b/>
        </w:rPr>
      </w:pPr>
      <w:r w:rsidRPr="00897D99">
        <w:rPr>
          <w:rFonts w:ascii="Arial" w:hAnsi="Arial" w:cs="Arial"/>
          <w:b/>
        </w:rPr>
        <w:t>00-085 Warszawa</w:t>
      </w: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r>
        <w:rPr>
          <w:rFonts w:ascii="Arial" w:hAnsi="Arial" w:cs="Arial"/>
        </w:rPr>
        <w:tab/>
        <w:t>Jako akcjonariusz ESALIENS Towarzystwo Funduszy Inwestycyjnych SA (Spółka) wyrażam zgodę, aby zamiast listu poleconego lub przesyłki nadanej pocztą kurierską, zawiadomienia i ogłoszenia dotyczące zwoływanych walnych zgromadzeń Spółki były wysyłane pocztą elektroniczną na następujący adres:</w:t>
      </w: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r>
        <w:rPr>
          <w:rFonts w:ascii="Arial" w:hAnsi="Arial" w:cs="Arial"/>
        </w:rPr>
        <w:t>……………………………………………………………………………………………………</w:t>
      </w: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p>
    <w:p w:rsidR="00D15EE3" w:rsidRDefault="00D15EE3" w:rsidP="00D15EE3">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D15EE3" w:rsidRDefault="00D15EE3" w:rsidP="00D15EE3">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Data /  Czytelny podpis</w:t>
      </w:r>
    </w:p>
    <w:p w:rsidR="00D15EE3" w:rsidRDefault="00D15EE3" w:rsidP="00D15EE3">
      <w:pPr>
        <w:jc w:val="both"/>
        <w:rPr>
          <w:rFonts w:ascii="Arial" w:hAnsi="Arial" w:cs="Arial"/>
          <w:sz w:val="20"/>
          <w:szCs w:val="20"/>
        </w:rPr>
      </w:pPr>
    </w:p>
    <w:p w:rsidR="00D15EE3" w:rsidRDefault="00D15EE3" w:rsidP="00D15EE3">
      <w:pPr>
        <w:jc w:val="both"/>
        <w:rPr>
          <w:rFonts w:ascii="Arial" w:hAnsi="Arial" w:cs="Arial"/>
          <w:sz w:val="20"/>
          <w:szCs w:val="20"/>
        </w:rPr>
      </w:pPr>
    </w:p>
    <w:p w:rsidR="00D15EE3" w:rsidRDefault="00D15EE3" w:rsidP="00D15EE3">
      <w:pPr>
        <w:jc w:val="both"/>
        <w:rPr>
          <w:rFonts w:ascii="Arial" w:hAnsi="Arial" w:cs="Arial"/>
          <w:sz w:val="20"/>
          <w:szCs w:val="20"/>
        </w:rPr>
      </w:pPr>
    </w:p>
    <w:p w:rsidR="00D15EE3" w:rsidRDefault="00D15EE3" w:rsidP="00D15EE3">
      <w:pPr>
        <w:jc w:val="both"/>
        <w:rPr>
          <w:rFonts w:ascii="Arial" w:hAnsi="Arial" w:cs="Arial"/>
          <w:sz w:val="20"/>
          <w:szCs w:val="20"/>
        </w:rPr>
      </w:pPr>
    </w:p>
    <w:p w:rsidR="00D15EE3" w:rsidRDefault="00D15EE3" w:rsidP="00D15EE3">
      <w:pPr>
        <w:jc w:val="both"/>
        <w:rPr>
          <w:rFonts w:ascii="Arial" w:hAnsi="Arial" w:cs="Arial"/>
          <w:sz w:val="20"/>
          <w:szCs w:val="20"/>
        </w:rPr>
      </w:pPr>
      <w:r>
        <w:rPr>
          <w:rFonts w:ascii="Arial" w:hAnsi="Arial" w:cs="Arial"/>
          <w:sz w:val="20"/>
          <w:szCs w:val="20"/>
        </w:rPr>
        <w:t>Informacja dodatkowa:</w:t>
      </w:r>
    </w:p>
    <w:p w:rsidR="00D15EE3" w:rsidRDefault="00D15EE3" w:rsidP="00D15EE3">
      <w:pPr>
        <w:jc w:val="both"/>
        <w:rPr>
          <w:rFonts w:ascii="Arial" w:hAnsi="Arial" w:cs="Arial"/>
          <w:sz w:val="20"/>
          <w:szCs w:val="20"/>
        </w:rPr>
      </w:pPr>
      <w:r>
        <w:rPr>
          <w:rFonts w:ascii="Arial" w:hAnsi="Arial" w:cs="Arial"/>
          <w:sz w:val="20"/>
          <w:szCs w:val="20"/>
        </w:rPr>
        <w:t>Zgodnie z art. 402 § 3 kodeksu spółek handlowych „jeżeli wszystkie akcje wyemitowane przez spółkę są imienne, walne zgromadzenie może być zwołane za pomocą listów poleconych lub przesyłek nadanych pocztą kurierską, wysłanych co najmniej dwa tygodnie przed terminem walnego zgromadzenia. Dzień wysłania listów uważa się za dzień ogłoszenia. Zamiast listu poleconego lub przesyłki nadanej pocztą kurierską, zawiadomienie może być wysłane akcjonariuszowi pocztą elektroniczną, jeżeli uprzednio wyraził na to pisemną zgodę, podając adres, na który zawiadomienie powinno być wysłane”. Udzielenie takiej zgody jest dobrowolne i w każdym czasie może być odwołane.</w:t>
      </w:r>
    </w:p>
    <w:p w:rsidR="00D15EE3" w:rsidRDefault="00D15EE3" w:rsidP="00D15EE3">
      <w:pPr>
        <w:jc w:val="both"/>
        <w:rPr>
          <w:rFonts w:ascii="Arial" w:hAnsi="Arial" w:cs="Arial"/>
          <w:sz w:val="20"/>
          <w:szCs w:val="20"/>
        </w:rPr>
      </w:pPr>
    </w:p>
    <w:p w:rsidR="00D15EE3" w:rsidRPr="00D15EE3" w:rsidRDefault="00D15EE3" w:rsidP="00D15EE3">
      <w:pPr>
        <w:jc w:val="both"/>
        <w:rPr>
          <w:rFonts w:ascii="Arial" w:hAnsi="Arial" w:cs="Arial"/>
          <w:sz w:val="20"/>
          <w:szCs w:val="20"/>
        </w:rPr>
      </w:pPr>
      <w:r>
        <w:rPr>
          <w:rFonts w:ascii="Arial" w:hAnsi="Arial" w:cs="Arial"/>
          <w:sz w:val="20"/>
          <w:szCs w:val="20"/>
        </w:rPr>
        <w:t>Jeżeli Państwo wyrażą zgodę na przekazywanie zawiadomień drogą elektroniczną, prosimy o dostarczenie oryginału oświadczenia do Spółki w trakcie walnego zgromadzenia Spółki lub przesłanie drogą pocztową.</w:t>
      </w:r>
      <w:bookmarkStart w:id="0" w:name="_GoBack"/>
      <w:bookmarkEnd w:id="0"/>
    </w:p>
    <w:p w:rsidR="00026430" w:rsidRPr="00026430" w:rsidRDefault="00026430" w:rsidP="00026430">
      <w:pPr>
        <w:rPr>
          <w:szCs w:val="16"/>
        </w:rPr>
      </w:pPr>
    </w:p>
    <w:sectPr w:rsidR="00026430" w:rsidRPr="00026430" w:rsidSect="008307EB">
      <w:headerReference w:type="even" r:id="rId7"/>
      <w:headerReference w:type="default" r:id="rId8"/>
      <w:footerReference w:type="even" r:id="rId9"/>
      <w:footerReference w:type="default" r:id="rId10"/>
      <w:headerReference w:type="first" r:id="rId11"/>
      <w:footerReference w:type="first" r:id="rId12"/>
      <w:pgSz w:w="11906" w:h="16838" w:code="9"/>
      <w:pgMar w:top="2726" w:right="1134" w:bottom="1344" w:left="2268" w:header="1049" w:footer="8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E3" w:rsidRDefault="00D15EE3" w:rsidP="00AC7D0B">
      <w:r>
        <w:separator/>
      </w:r>
    </w:p>
  </w:endnote>
  <w:endnote w:type="continuationSeparator" w:id="0">
    <w:p w:rsidR="00D15EE3" w:rsidRDefault="00D15EE3" w:rsidP="00AC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ato">
    <w:altName w:val="Calibri"/>
    <w:panose1 w:val="020F0502020204030203"/>
    <w:charset w:val="EE"/>
    <w:family w:val="swiss"/>
    <w:pitch w:val="variable"/>
    <w:sig w:usb0="A00000AF" w:usb1="5000604B" w:usb2="00000000" w:usb3="00000000" w:csb0="00000093" w:csb1="00000000"/>
  </w:font>
  <w:font w:name="Lato-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KO Bank Polski">
    <w:altName w:val="Times New Roman"/>
    <w:charset w:val="EE"/>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09" w:rsidRDefault="00B600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09" w:rsidRDefault="00B6000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856" w:rsidRPr="00F55856" w:rsidRDefault="00F55856" w:rsidP="00F55856">
    <w:pPr>
      <w:autoSpaceDE w:val="0"/>
      <w:autoSpaceDN w:val="0"/>
      <w:adjustRightInd w:val="0"/>
      <w:rPr>
        <w:rStyle w:val="Wyrnieniedelikatne"/>
        <w:rFonts w:eastAsia="Calibri"/>
      </w:rPr>
    </w:pPr>
    <w:r w:rsidRPr="004C4450">
      <w:rPr>
        <w:rStyle w:val="Wyrnieniedelikatne"/>
        <w:rFonts w:eastAsia="Calibri"/>
        <w:b/>
      </w:rPr>
      <w:t>ESALIENS</w:t>
    </w:r>
    <w:r w:rsidRPr="00F55856">
      <w:rPr>
        <w:rStyle w:val="Wyrnieniedelikatne"/>
        <w:rFonts w:eastAsia="Calibri"/>
      </w:rPr>
      <w:t xml:space="preserve"> Towarzystwo Funduszy Inwestycyjnych Sp</w:t>
    </w:r>
    <w:r w:rsidRPr="00F55856">
      <w:rPr>
        <w:rStyle w:val="Wyrnieniedelikatne"/>
        <w:rFonts w:eastAsia="Calibri" w:hint="eastAsia"/>
      </w:rPr>
      <w:t>ół</w:t>
    </w:r>
    <w:r w:rsidRPr="00F55856">
      <w:rPr>
        <w:rStyle w:val="Wyrnieniedelikatne"/>
        <w:rFonts w:eastAsia="Calibri"/>
      </w:rPr>
      <w:t>ka Akcyjna z siedzib</w:t>
    </w:r>
    <w:r w:rsidRPr="00F55856">
      <w:rPr>
        <w:rStyle w:val="Wyrnieniedelikatne"/>
        <w:rFonts w:eastAsia="Calibri" w:hint="eastAsia"/>
      </w:rPr>
      <w:t>ą</w:t>
    </w:r>
    <w:r w:rsidRPr="00F55856">
      <w:rPr>
        <w:rStyle w:val="Wyrnieniedelikatne"/>
        <w:rFonts w:eastAsia="Calibri"/>
      </w:rPr>
      <w:t xml:space="preserve"> w Warszawie, ul. Biela</w:t>
    </w:r>
    <w:r w:rsidRPr="00F55856">
      <w:rPr>
        <w:rStyle w:val="Wyrnieniedelikatne"/>
        <w:rFonts w:eastAsia="Calibri" w:hint="eastAsia"/>
      </w:rPr>
      <w:t>ń</w:t>
    </w:r>
    <w:r w:rsidRPr="00F55856">
      <w:rPr>
        <w:rStyle w:val="Wyrnieniedelikatne"/>
        <w:rFonts w:eastAsia="Calibri"/>
      </w:rPr>
      <w:t>ska 12 (Senator), 00-085 Warszawa,</w:t>
    </w:r>
  </w:p>
  <w:p w:rsidR="00F55856" w:rsidRPr="00F55856" w:rsidRDefault="00F55856" w:rsidP="00F55856">
    <w:pPr>
      <w:autoSpaceDE w:val="0"/>
      <w:autoSpaceDN w:val="0"/>
      <w:adjustRightInd w:val="0"/>
      <w:rPr>
        <w:rStyle w:val="Wyrnieniedelikatne"/>
        <w:rFonts w:eastAsia="Calibri"/>
      </w:rPr>
    </w:pPr>
    <w:r w:rsidRPr="00F55856">
      <w:rPr>
        <w:rStyle w:val="Wyrnieniedelikatne"/>
        <w:rFonts w:eastAsia="Calibri"/>
      </w:rPr>
      <w:t>zosta</w:t>
    </w:r>
    <w:r w:rsidRPr="00F55856">
      <w:rPr>
        <w:rStyle w:val="Wyrnieniedelikatne"/>
        <w:rFonts w:eastAsia="Calibri" w:hint="eastAsia"/>
      </w:rPr>
      <w:t>ł</w:t>
    </w:r>
    <w:r w:rsidRPr="00F55856">
      <w:rPr>
        <w:rStyle w:val="Wyrnieniedelikatne"/>
        <w:rFonts w:eastAsia="Calibri"/>
      </w:rPr>
      <w:t>a wpisana do Rejestru Przedsi</w:t>
    </w:r>
    <w:r w:rsidRPr="00F55856">
      <w:rPr>
        <w:rStyle w:val="Wyrnieniedelikatne"/>
        <w:rFonts w:eastAsia="Calibri" w:hint="eastAsia"/>
      </w:rPr>
      <w:t>ę</w:t>
    </w:r>
    <w:r w:rsidRPr="00F55856">
      <w:rPr>
        <w:rStyle w:val="Wyrnieniedelikatne"/>
        <w:rFonts w:eastAsia="Calibri"/>
      </w:rPr>
      <w:t>biorc</w:t>
    </w:r>
    <w:r w:rsidRPr="00F55856">
      <w:rPr>
        <w:rStyle w:val="Wyrnieniedelikatne"/>
        <w:rFonts w:eastAsia="Calibri" w:hint="eastAsia"/>
      </w:rPr>
      <w:t>ó</w:t>
    </w:r>
    <w:r w:rsidRPr="00F55856">
      <w:rPr>
        <w:rStyle w:val="Wyrnieniedelikatne"/>
        <w:rFonts w:eastAsia="Calibri"/>
      </w:rPr>
      <w:t>w przez S</w:t>
    </w:r>
    <w:r w:rsidRPr="00F55856">
      <w:rPr>
        <w:rStyle w:val="Wyrnieniedelikatne"/>
        <w:rFonts w:eastAsia="Calibri" w:hint="eastAsia"/>
      </w:rPr>
      <w:t>ą</w:t>
    </w:r>
    <w:r w:rsidRPr="00F55856">
      <w:rPr>
        <w:rStyle w:val="Wyrnieniedelikatne"/>
        <w:rFonts w:eastAsia="Calibri"/>
      </w:rPr>
      <w:t>d Rejonowy dla M. St. Warszawy w Warszawie, XII Wydzia</w:t>
    </w:r>
    <w:r w:rsidRPr="00F55856">
      <w:rPr>
        <w:rStyle w:val="Wyrnieniedelikatne"/>
        <w:rFonts w:eastAsia="Calibri" w:hint="eastAsia"/>
      </w:rPr>
      <w:t>ł</w:t>
    </w:r>
    <w:r w:rsidRPr="00F55856">
      <w:rPr>
        <w:rStyle w:val="Wyrnieniedelikatne"/>
        <w:rFonts w:eastAsia="Calibri"/>
      </w:rPr>
      <w:t xml:space="preserve"> Gospodarczy Krajowego</w:t>
    </w:r>
  </w:p>
  <w:p w:rsidR="00CA3C21" w:rsidRDefault="00F55856" w:rsidP="00CA3C21">
    <w:pPr>
      <w:autoSpaceDE w:val="0"/>
      <w:autoSpaceDN w:val="0"/>
      <w:adjustRightInd w:val="0"/>
      <w:rPr>
        <w:rStyle w:val="Wyrnieniedelikatne"/>
        <w:rFonts w:eastAsia="Calibri"/>
      </w:rPr>
    </w:pPr>
    <w:r w:rsidRPr="00F55856">
      <w:rPr>
        <w:rStyle w:val="Wyrnieniedelikatne"/>
        <w:rFonts w:eastAsia="Calibri"/>
      </w:rPr>
      <w:t>Rejestru S</w:t>
    </w:r>
    <w:r w:rsidRPr="00F55856">
      <w:rPr>
        <w:rStyle w:val="Wyrnieniedelikatne"/>
        <w:rFonts w:eastAsia="Calibri" w:hint="eastAsia"/>
      </w:rPr>
      <w:t>ą</w:t>
    </w:r>
    <w:r w:rsidRPr="00F55856">
      <w:rPr>
        <w:rStyle w:val="Wyrnieniedelikatne"/>
        <w:rFonts w:eastAsia="Calibri"/>
      </w:rPr>
      <w:t xml:space="preserve">dowego, pod numerem KRS 0000002717. </w:t>
    </w:r>
    <w:r w:rsidR="00CA3C21" w:rsidRPr="00CA3C21">
      <w:rPr>
        <w:rStyle w:val="Wyrnieniedelikatne"/>
        <w:rFonts w:eastAsia="Calibri"/>
      </w:rPr>
      <w:t xml:space="preserve">Spółka posiada numer identyfikacji podatkowej NIP 527 21 58 048, </w:t>
    </w:r>
  </w:p>
  <w:p w:rsidR="00F55856" w:rsidRPr="00F55856" w:rsidRDefault="00CA3C21" w:rsidP="00CA3C21">
    <w:pPr>
      <w:autoSpaceDE w:val="0"/>
      <w:autoSpaceDN w:val="0"/>
      <w:adjustRightInd w:val="0"/>
      <w:rPr>
        <w:rStyle w:val="Wyrnieniedelikatne"/>
        <w:rFonts w:eastAsia="Calibri"/>
      </w:rPr>
    </w:pPr>
    <w:r w:rsidRPr="00CA3C21">
      <w:rPr>
        <w:rStyle w:val="Wyrnieniedelikatne"/>
        <w:rFonts w:eastAsia="Calibri"/>
      </w:rPr>
      <w:t>kapitał zakładowy 1 288 500,00 zł (w pełni opłacony), kapitał własny w wysokości 2</w:t>
    </w:r>
    <w:r w:rsidR="00B60009">
      <w:rPr>
        <w:rStyle w:val="Wyrnieniedelikatne"/>
        <w:rFonts w:eastAsia="Calibri"/>
      </w:rPr>
      <w:t>7</w:t>
    </w:r>
    <w:r w:rsidRPr="00CA3C21">
      <w:rPr>
        <w:rStyle w:val="Wyrnieniedelikatne"/>
        <w:rFonts w:eastAsia="Calibri"/>
      </w:rPr>
      <w:t xml:space="preserve"> </w:t>
    </w:r>
    <w:r w:rsidR="00B60009">
      <w:rPr>
        <w:rStyle w:val="Wyrnieniedelikatne"/>
        <w:rFonts w:eastAsia="Calibri"/>
      </w:rPr>
      <w:t>717</w:t>
    </w:r>
    <w:r>
      <w:rPr>
        <w:rStyle w:val="Wyrnieniedelikatne"/>
        <w:rFonts w:eastAsia="Calibri"/>
      </w:rPr>
      <w:t xml:space="preserve"> </w:t>
    </w:r>
    <w:r w:rsidR="00B60009">
      <w:rPr>
        <w:rStyle w:val="Wyrnieniedelikatne"/>
        <w:rFonts w:eastAsia="Calibri"/>
      </w:rPr>
      <w:t>639</w:t>
    </w:r>
    <w:r>
      <w:rPr>
        <w:rStyle w:val="Wyrnieniedelikatne"/>
        <w:rFonts w:eastAsia="Calibri"/>
      </w:rPr>
      <w:t>,</w:t>
    </w:r>
    <w:r w:rsidR="00B60009">
      <w:rPr>
        <w:rStyle w:val="Wyrnieniedelikatne"/>
        <w:rFonts w:eastAsia="Calibri"/>
      </w:rPr>
      <w:t>86</w:t>
    </w:r>
    <w:r>
      <w:rPr>
        <w:rStyle w:val="Wyrnieniedelikatne"/>
        <w:rFonts w:eastAsia="Calibri"/>
      </w:rPr>
      <w:t xml:space="preserve"> zł (dane zaudytowane)</w:t>
    </w:r>
    <w:r w:rsidR="00F55856" w:rsidRPr="00F55856">
      <w:rPr>
        <w:rStyle w:val="Wyrnieniedelikatne"/>
        <w:rFonts w:eastAsia="Calibr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E3" w:rsidRDefault="00D15EE3" w:rsidP="00AC7D0B">
      <w:r>
        <w:separator/>
      </w:r>
    </w:p>
  </w:footnote>
  <w:footnote w:type="continuationSeparator" w:id="0">
    <w:p w:rsidR="00D15EE3" w:rsidRDefault="00D15EE3" w:rsidP="00AC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009" w:rsidRDefault="00B6000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856" w:rsidRPr="008E109A" w:rsidRDefault="00164B82" w:rsidP="008307EB">
    <w:pPr>
      <w:pStyle w:val="Esaliensnagwek"/>
    </w:pPr>
    <w:r>
      <w:rPr>
        <w:noProof/>
        <w:lang w:val="pl-PL" w:eastAsia="pl-PL"/>
      </w:rPr>
      <w:drawing>
        <wp:anchor distT="0" distB="0" distL="114300" distR="114300" simplePos="0" relativeHeight="251658240" behindDoc="1" locked="0" layoutInCell="1" allowOverlap="1">
          <wp:simplePos x="0" y="0"/>
          <wp:positionH relativeFrom="column">
            <wp:posOffset>4111625</wp:posOffset>
          </wp:positionH>
          <wp:positionV relativeFrom="paragraph">
            <wp:posOffset>-134620</wp:posOffset>
          </wp:positionV>
          <wp:extent cx="1471930" cy="545465"/>
          <wp:effectExtent l="0" t="0" r="0" b="0"/>
          <wp:wrapNone/>
          <wp:docPr id="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856" w:rsidRPr="008E109A">
      <w:t>www.esaliens.pl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6B" w:rsidRPr="009E592F" w:rsidRDefault="00164B82" w:rsidP="00611C1E">
    <w:pPr>
      <w:pStyle w:val="Esaliensnagwek"/>
      <w:tabs>
        <w:tab w:val="left" w:pos="2254"/>
      </w:tabs>
      <w:spacing w:before="60"/>
      <w:rPr>
        <w:lang w:val="pl-PL"/>
      </w:rPr>
    </w:pPr>
    <w:r>
      <w:rPr>
        <w:noProof/>
        <w:lang w:val="pl-PL" w:eastAsia="pl-PL"/>
      </w:rPr>
      <w:drawing>
        <wp:anchor distT="0" distB="0" distL="114300" distR="114300" simplePos="0" relativeHeight="251657216" behindDoc="1" locked="0" layoutInCell="1" allowOverlap="1">
          <wp:simplePos x="0" y="0"/>
          <wp:positionH relativeFrom="column">
            <wp:posOffset>2822575</wp:posOffset>
          </wp:positionH>
          <wp:positionV relativeFrom="paragraph">
            <wp:posOffset>-318135</wp:posOffset>
          </wp:positionV>
          <wp:extent cx="2945130" cy="1091565"/>
          <wp:effectExtent l="0" t="0" r="0" b="0"/>
          <wp:wrapNone/>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513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E6B" w:rsidRPr="009E592F">
      <w:rPr>
        <w:b/>
        <w:lang w:val="pl-PL"/>
      </w:rPr>
      <w:t>ESALIENS TFI S.A.</w:t>
    </w:r>
    <w:r w:rsidR="00964E6B" w:rsidRPr="009E592F">
      <w:rPr>
        <w:lang w:val="pl-PL"/>
      </w:rPr>
      <w:tab/>
      <w:t>T</w:t>
    </w:r>
    <w:r w:rsidR="00611C1E" w:rsidRPr="009E592F">
      <w:rPr>
        <w:lang w:val="pl-PL"/>
      </w:rPr>
      <w:tab/>
    </w:r>
    <w:r w:rsidR="009E592F">
      <w:rPr>
        <w:lang w:val="pl-PL"/>
      </w:rPr>
      <w:t>+48 </w:t>
    </w:r>
    <w:r w:rsidR="007E4DC1">
      <w:rPr>
        <w:lang w:val="pl-PL"/>
      </w:rPr>
      <w:t>(22) 337 66 00</w:t>
    </w:r>
  </w:p>
  <w:p w:rsidR="00964E6B" w:rsidRPr="009E592F" w:rsidRDefault="00964E6B" w:rsidP="00611C1E">
    <w:pPr>
      <w:pStyle w:val="Esaliensnagwek"/>
      <w:tabs>
        <w:tab w:val="left" w:pos="2254"/>
      </w:tabs>
      <w:rPr>
        <w:lang w:val="pl-PL"/>
      </w:rPr>
    </w:pPr>
    <w:r w:rsidRPr="009E592F">
      <w:rPr>
        <w:lang w:val="pl-PL"/>
      </w:rPr>
      <w:t>Biela</w:t>
    </w:r>
    <w:r w:rsidRPr="009E592F">
      <w:rPr>
        <w:rFonts w:hint="eastAsia"/>
        <w:lang w:val="pl-PL"/>
      </w:rPr>
      <w:t>ń</w:t>
    </w:r>
    <w:r w:rsidRPr="009E592F">
      <w:rPr>
        <w:lang w:val="pl-PL"/>
      </w:rPr>
      <w:t>ska 12 (Senator)</w:t>
    </w:r>
    <w:r w:rsidRPr="009E592F">
      <w:rPr>
        <w:lang w:val="pl-PL"/>
      </w:rPr>
      <w:tab/>
      <w:t>F</w:t>
    </w:r>
    <w:r w:rsidR="00611C1E" w:rsidRPr="009E592F">
      <w:rPr>
        <w:lang w:val="pl-PL"/>
      </w:rPr>
      <w:tab/>
    </w:r>
    <w:r w:rsidR="009E592F">
      <w:rPr>
        <w:lang w:val="pl-PL"/>
      </w:rPr>
      <w:t>+48 </w:t>
    </w:r>
    <w:r w:rsidR="007E4DC1">
      <w:rPr>
        <w:lang w:val="pl-PL"/>
      </w:rPr>
      <w:t xml:space="preserve">(22) </w:t>
    </w:r>
    <w:r w:rsidR="009E592F">
      <w:rPr>
        <w:lang w:val="pl-PL"/>
      </w:rPr>
      <w:t>337 66 99</w:t>
    </w:r>
  </w:p>
  <w:p w:rsidR="00AC7D0B" w:rsidRPr="009E592F" w:rsidRDefault="00964E6B" w:rsidP="008307EB">
    <w:pPr>
      <w:pStyle w:val="Esaliensnagwek"/>
      <w:rPr>
        <w:lang w:val="pl-PL"/>
      </w:rPr>
    </w:pPr>
    <w:r w:rsidRPr="009E592F">
      <w:rPr>
        <w:lang w:val="pl-PL"/>
      </w:rPr>
      <w:t>00-085 Warszawa</w:t>
    </w:r>
    <w:r w:rsidRPr="009E592F">
      <w:rPr>
        <w:lang w:val="pl-PL"/>
      </w:rPr>
      <w:tab/>
      <w:t>www.esaliens.pl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E3"/>
    <w:rsid w:val="00026430"/>
    <w:rsid w:val="0004163A"/>
    <w:rsid w:val="00164B82"/>
    <w:rsid w:val="0019740C"/>
    <w:rsid w:val="001B00C2"/>
    <w:rsid w:val="002668DC"/>
    <w:rsid w:val="002865E0"/>
    <w:rsid w:val="002B41C0"/>
    <w:rsid w:val="002E18D1"/>
    <w:rsid w:val="003030D8"/>
    <w:rsid w:val="00382B73"/>
    <w:rsid w:val="0041662E"/>
    <w:rsid w:val="004C4450"/>
    <w:rsid w:val="00611C1E"/>
    <w:rsid w:val="00617510"/>
    <w:rsid w:val="00666C44"/>
    <w:rsid w:val="006675E8"/>
    <w:rsid w:val="006D21BE"/>
    <w:rsid w:val="00743A84"/>
    <w:rsid w:val="007E4DC1"/>
    <w:rsid w:val="008307EB"/>
    <w:rsid w:val="008430FA"/>
    <w:rsid w:val="008E109A"/>
    <w:rsid w:val="009145E7"/>
    <w:rsid w:val="00964E6B"/>
    <w:rsid w:val="00987454"/>
    <w:rsid w:val="009E592F"/>
    <w:rsid w:val="00A24E0E"/>
    <w:rsid w:val="00A414D4"/>
    <w:rsid w:val="00A86663"/>
    <w:rsid w:val="00AC47E7"/>
    <w:rsid w:val="00AC7D0B"/>
    <w:rsid w:val="00B4721C"/>
    <w:rsid w:val="00B60009"/>
    <w:rsid w:val="00B83697"/>
    <w:rsid w:val="00C27169"/>
    <w:rsid w:val="00CA3C21"/>
    <w:rsid w:val="00D15EE3"/>
    <w:rsid w:val="00E53510"/>
    <w:rsid w:val="00ED636D"/>
    <w:rsid w:val="00F4519C"/>
    <w:rsid w:val="00F55856"/>
    <w:rsid w:val="00FA246B"/>
    <w:rsid w:val="00FC53AD"/>
    <w:rsid w:val="00FC7E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5E4E85-8859-4BD4-9F01-24FC5177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Esaliens Normal"/>
    <w:qFormat/>
    <w:rsid w:val="00D15EE3"/>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saliensnagwek">
    <w:name w:val="Esaliens nagłówek"/>
    <w:basedOn w:val="Nagwek"/>
    <w:next w:val="Nagwek"/>
    <w:autoRedefine/>
    <w:qFormat/>
    <w:rsid w:val="008307EB"/>
    <w:pPr>
      <w:tabs>
        <w:tab w:val="clear" w:pos="4536"/>
        <w:tab w:val="clear" w:pos="9072"/>
        <w:tab w:val="left" w:pos="2086"/>
      </w:tabs>
      <w:spacing w:before="20" w:line="288" w:lineRule="auto"/>
      <w:ind w:right="3289"/>
    </w:pPr>
    <w:rPr>
      <w:rFonts w:ascii="Lato" w:eastAsia="Calibri" w:hAnsi="Lato" w:cs="Lato-Bold"/>
      <w:bCs/>
      <w:color w:val="000050"/>
      <w:sz w:val="14"/>
      <w:szCs w:val="14"/>
      <w:lang w:val="en-US" w:eastAsia="en-US"/>
    </w:rPr>
  </w:style>
  <w:style w:type="paragraph" w:styleId="Tekstprzypisukocowego">
    <w:name w:val="endnote text"/>
    <w:basedOn w:val="Normalny"/>
    <w:next w:val="Normalny"/>
    <w:link w:val="TekstprzypisukocowegoZnak"/>
    <w:autoRedefine/>
    <w:uiPriority w:val="99"/>
    <w:semiHidden/>
    <w:unhideWhenUsed/>
    <w:qFormat/>
    <w:rsid w:val="00382B73"/>
    <w:pPr>
      <w:spacing w:line="280" w:lineRule="exact"/>
    </w:pPr>
    <w:rPr>
      <w:rFonts w:ascii="Arial" w:eastAsia="Times New Roman" w:hAnsi="Arial"/>
      <w:sz w:val="13"/>
      <w:lang w:eastAsia="pl-PL"/>
    </w:rPr>
  </w:style>
  <w:style w:type="character" w:customStyle="1" w:styleId="TekstprzypisukocowegoZnak">
    <w:name w:val="Tekst przypisu końcowego Znak"/>
    <w:link w:val="Tekstprzypisukocowego"/>
    <w:uiPriority w:val="99"/>
    <w:semiHidden/>
    <w:rsid w:val="00382B73"/>
    <w:rPr>
      <w:rFonts w:ascii="PKO Bank Polski" w:hAnsi="PKO Bank Polski"/>
      <w:sz w:val="13"/>
    </w:rPr>
  </w:style>
  <w:style w:type="paragraph" w:styleId="Podtytu">
    <w:name w:val="Subtitle"/>
    <w:aliases w:val="Esaliens Wyrożnienie"/>
    <w:basedOn w:val="Normalny"/>
    <w:next w:val="Normalny"/>
    <w:link w:val="PodtytuZnak"/>
    <w:autoRedefine/>
    <w:uiPriority w:val="11"/>
    <w:qFormat/>
    <w:rsid w:val="009145E7"/>
    <w:pPr>
      <w:numPr>
        <w:ilvl w:val="1"/>
      </w:numPr>
      <w:spacing w:before="10" w:line="264" w:lineRule="auto"/>
      <w:ind w:left="170" w:right="170" w:hanging="170"/>
    </w:pPr>
    <w:rPr>
      <w:rFonts w:ascii="Arial" w:eastAsia="Times New Roman" w:hAnsi="Arial"/>
      <w:b/>
      <w:iCs/>
      <w:sz w:val="18"/>
      <w:szCs w:val="24"/>
      <w:lang w:eastAsia="pl-PL"/>
    </w:rPr>
  </w:style>
  <w:style w:type="character" w:customStyle="1" w:styleId="PodtytuZnak">
    <w:name w:val="Podtytuł Znak"/>
    <w:aliases w:val="Esaliens Wyrożnienie Znak"/>
    <w:link w:val="Podtytu"/>
    <w:uiPriority w:val="11"/>
    <w:rsid w:val="009145E7"/>
    <w:rPr>
      <w:rFonts w:ascii="Arial" w:eastAsia="Times New Roman" w:hAnsi="Arial" w:cs="Times New Roman"/>
      <w:b/>
      <w:iCs/>
      <w:sz w:val="18"/>
      <w:szCs w:val="24"/>
      <w:lang w:eastAsia="pl-PL"/>
    </w:rPr>
  </w:style>
  <w:style w:type="paragraph" w:styleId="Tekstdymka">
    <w:name w:val="Balloon Text"/>
    <w:basedOn w:val="Normalny"/>
    <w:link w:val="TekstdymkaZnak"/>
    <w:uiPriority w:val="99"/>
    <w:semiHidden/>
    <w:unhideWhenUsed/>
    <w:rsid w:val="00AC7D0B"/>
    <w:rPr>
      <w:rFonts w:ascii="Tahoma" w:hAnsi="Tahoma" w:cs="Tahoma"/>
      <w:szCs w:val="16"/>
    </w:rPr>
  </w:style>
  <w:style w:type="character" w:customStyle="1" w:styleId="TekstdymkaZnak">
    <w:name w:val="Tekst dymka Znak"/>
    <w:link w:val="Tekstdymka"/>
    <w:uiPriority w:val="99"/>
    <w:semiHidden/>
    <w:rsid w:val="00AC7D0B"/>
    <w:rPr>
      <w:rFonts w:ascii="Tahoma" w:eastAsia="Times New Roman" w:hAnsi="Tahoma" w:cs="Tahoma"/>
      <w:sz w:val="16"/>
      <w:szCs w:val="16"/>
      <w:lang w:eastAsia="pl-PL"/>
    </w:rPr>
  </w:style>
  <w:style w:type="paragraph" w:styleId="Nagwek">
    <w:name w:val="header"/>
    <w:basedOn w:val="Normalny"/>
    <w:link w:val="NagwekZnak"/>
    <w:uiPriority w:val="99"/>
    <w:unhideWhenUsed/>
    <w:rsid w:val="00AC7D0B"/>
    <w:pPr>
      <w:tabs>
        <w:tab w:val="center" w:pos="4536"/>
        <w:tab w:val="right" w:pos="9072"/>
      </w:tabs>
    </w:pPr>
    <w:rPr>
      <w:rFonts w:ascii="Arial" w:eastAsia="Times New Roman" w:hAnsi="Arial"/>
      <w:sz w:val="16"/>
      <w:lang w:eastAsia="pl-PL"/>
    </w:rPr>
  </w:style>
  <w:style w:type="character" w:customStyle="1" w:styleId="NagwekZnak">
    <w:name w:val="Nagłówek Znak"/>
    <w:link w:val="Nagwek"/>
    <w:uiPriority w:val="99"/>
    <w:rsid w:val="00AC7D0B"/>
    <w:rPr>
      <w:rFonts w:ascii="PKO Bank Polski" w:eastAsia="Times New Roman" w:hAnsi="PKO Bank Polski" w:cs="Times New Roman"/>
      <w:sz w:val="16"/>
      <w:szCs w:val="22"/>
      <w:lang w:eastAsia="pl-PL"/>
    </w:rPr>
  </w:style>
  <w:style w:type="paragraph" w:styleId="Stopka">
    <w:name w:val="footer"/>
    <w:basedOn w:val="Normalny"/>
    <w:link w:val="StopkaZnak"/>
    <w:uiPriority w:val="99"/>
    <w:unhideWhenUsed/>
    <w:rsid w:val="00AC7D0B"/>
    <w:pPr>
      <w:tabs>
        <w:tab w:val="center" w:pos="4536"/>
        <w:tab w:val="right" w:pos="9072"/>
      </w:tabs>
    </w:pPr>
    <w:rPr>
      <w:rFonts w:ascii="Arial" w:eastAsia="Times New Roman" w:hAnsi="Arial"/>
      <w:sz w:val="16"/>
      <w:lang w:eastAsia="pl-PL"/>
    </w:rPr>
  </w:style>
  <w:style w:type="character" w:customStyle="1" w:styleId="StopkaZnak">
    <w:name w:val="Stopka Znak"/>
    <w:link w:val="Stopka"/>
    <w:uiPriority w:val="99"/>
    <w:rsid w:val="00AC7D0B"/>
    <w:rPr>
      <w:rFonts w:ascii="PKO Bank Polski" w:eastAsia="Times New Roman" w:hAnsi="PKO Bank Polski" w:cs="Times New Roman"/>
      <w:sz w:val="16"/>
      <w:szCs w:val="22"/>
      <w:lang w:eastAsia="pl-PL"/>
    </w:rPr>
  </w:style>
  <w:style w:type="character" w:styleId="Tekstzastpczy">
    <w:name w:val="Placeholder Text"/>
    <w:uiPriority w:val="99"/>
    <w:semiHidden/>
    <w:rsid w:val="00AC47E7"/>
    <w:rPr>
      <w:color w:val="808080"/>
    </w:rPr>
  </w:style>
  <w:style w:type="paragraph" w:styleId="Bezodstpw">
    <w:name w:val="No Spacing"/>
    <w:aliases w:val="Esaliens nagłówek2"/>
    <w:uiPriority w:val="1"/>
    <w:qFormat/>
    <w:rsid w:val="002E18D1"/>
    <w:pPr>
      <w:spacing w:line="283" w:lineRule="auto"/>
    </w:pPr>
    <w:rPr>
      <w:rFonts w:ascii="Arial" w:eastAsia="Times New Roman" w:hAnsi="Arial"/>
      <w:sz w:val="18"/>
      <w:szCs w:val="22"/>
    </w:rPr>
  </w:style>
  <w:style w:type="character" w:styleId="Wyrnieniedelikatne">
    <w:name w:val="Subtle Emphasis"/>
    <w:aliases w:val="Esaliens stopka"/>
    <w:uiPriority w:val="19"/>
    <w:qFormat/>
    <w:rsid w:val="00F55856"/>
    <w:rPr>
      <w:rFonts w:ascii="Lato" w:eastAsia="Times New Roman" w:hAnsi="Lato" w:cs="Times New Roman"/>
      <w:i w:val="0"/>
      <w:iCs/>
      <w:color w:val="808080"/>
      <w:sz w:val="14"/>
      <w:szCs w:val="22"/>
      <w:lang w:eastAsia="pl-PL"/>
    </w:rPr>
  </w:style>
  <w:style w:type="character" w:styleId="Uwydatnienie">
    <w:name w:val="Emphasis"/>
    <w:aliases w:val="Esaliens normal bold"/>
    <w:uiPriority w:val="20"/>
    <w:qFormat/>
    <w:rsid w:val="00B4721C"/>
    <w:rPr>
      <w:rFonts w:ascii="Arial" w:hAnsi="Arial"/>
      <w:b/>
      <w:i w:val="0"/>
      <w:iCs/>
      <w:sz w:val="16"/>
    </w:rPr>
  </w:style>
  <w:style w:type="paragraph" w:styleId="Zwrotgrzecznociowy">
    <w:name w:val="Salutation"/>
    <w:basedOn w:val="Normalny"/>
    <w:next w:val="Normalny"/>
    <w:link w:val="ZwrotgrzecznociowyZnak"/>
    <w:uiPriority w:val="99"/>
    <w:semiHidden/>
    <w:unhideWhenUsed/>
    <w:rsid w:val="00B4721C"/>
  </w:style>
  <w:style w:type="character" w:customStyle="1" w:styleId="ZwrotgrzecznociowyZnak">
    <w:name w:val="Zwrot grzecznościowy Znak"/>
    <w:link w:val="Zwrotgrzecznociowy"/>
    <w:uiPriority w:val="99"/>
    <w:semiHidden/>
    <w:rsid w:val="00B4721C"/>
    <w:rPr>
      <w:rFonts w:ascii="Arial" w:eastAsia="Times New Roman" w:hAnsi="Arial" w:cs="Times New Roman"/>
      <w:sz w:val="16"/>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fileshare01\NetFiles\Word%20templates\Szabon-ESALIENS-Doc.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D6C21-E097-4A62-883C-BE94C088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Szabon-ESALIENS-Doc</Template>
  <TotalTime>1</TotalTime>
  <Pages>1</Pages>
  <Words>198</Words>
  <Characters>1192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Sendecka Joanna</dc:creator>
  <cp:keywords/>
  <cp:lastModifiedBy>Sendecka Joanna</cp:lastModifiedBy>
  <cp:revision>1</cp:revision>
  <cp:lastPrinted>2017-06-12T11:55:00Z</cp:lastPrinted>
  <dcterms:created xsi:type="dcterms:W3CDTF">2020-06-22T12:31:00Z</dcterms:created>
  <dcterms:modified xsi:type="dcterms:W3CDTF">2020-06-22T12:32:00Z</dcterms:modified>
</cp:coreProperties>
</file>